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90"/>
        <w:ind w:firstLine="228" w:firstLineChars="50"/>
        <w:jc w:val="center"/>
        <w:outlineLvl w:val="1"/>
        <w:rPr>
          <w:rFonts w:hint="eastAsia" w:cs="宋体" w:asciiTheme="majorEastAsia" w:hAnsiTheme="majorEastAsia" w:eastAsiaTheme="majorEastAsia"/>
          <w:b/>
          <w:color w:val="333333"/>
          <w:spacing w:val="7"/>
          <w:kern w:val="0"/>
          <w:sz w:val="44"/>
          <w:szCs w:val="44"/>
          <w:lang w:eastAsia="zh-CN"/>
        </w:rPr>
      </w:pPr>
      <w:r>
        <w:rPr>
          <w:rFonts w:hint="eastAsia" w:cs="宋体" w:asciiTheme="majorEastAsia" w:hAnsiTheme="majorEastAsia" w:eastAsiaTheme="majorEastAsia"/>
          <w:b/>
          <w:color w:val="333333"/>
          <w:spacing w:val="7"/>
          <w:kern w:val="0"/>
          <w:sz w:val="44"/>
          <w:szCs w:val="44"/>
        </w:rPr>
        <w:t>体育学院召开</w:t>
      </w:r>
      <w:r>
        <w:rPr>
          <w:rFonts w:hint="eastAsia" w:cs="宋体" w:asciiTheme="majorEastAsia" w:hAnsiTheme="majorEastAsia" w:eastAsiaTheme="majorEastAsia"/>
          <w:b/>
          <w:color w:val="333333"/>
          <w:spacing w:val="7"/>
          <w:kern w:val="0"/>
          <w:sz w:val="44"/>
          <w:szCs w:val="44"/>
          <w:lang w:eastAsia="zh-CN"/>
        </w:rPr>
        <w:t>“</w:t>
      </w:r>
      <w:r>
        <w:rPr>
          <w:rFonts w:hint="eastAsia" w:cs="宋体" w:asciiTheme="majorEastAsia" w:hAnsiTheme="majorEastAsia" w:eastAsiaTheme="majorEastAsia"/>
          <w:b/>
          <w:color w:val="333333"/>
          <w:spacing w:val="7"/>
          <w:kern w:val="0"/>
          <w:sz w:val="44"/>
          <w:szCs w:val="44"/>
        </w:rPr>
        <w:t>不忘初心、牢记使命</w:t>
      </w:r>
      <w:r>
        <w:rPr>
          <w:rFonts w:hint="eastAsia" w:cs="宋体" w:asciiTheme="majorEastAsia" w:hAnsiTheme="majorEastAsia" w:eastAsiaTheme="majorEastAsia"/>
          <w:b/>
          <w:color w:val="333333"/>
          <w:spacing w:val="7"/>
          <w:kern w:val="0"/>
          <w:sz w:val="44"/>
          <w:szCs w:val="44"/>
          <w:lang w:eastAsia="zh-CN"/>
        </w:rPr>
        <w:t>”</w:t>
      </w:r>
    </w:p>
    <w:p>
      <w:pPr>
        <w:widowControl/>
        <w:shd w:val="clear" w:color="auto" w:fill="FFFFFF"/>
        <w:spacing w:after="190"/>
        <w:ind w:firstLine="228" w:firstLineChars="50"/>
        <w:jc w:val="center"/>
        <w:outlineLvl w:val="1"/>
        <w:rPr>
          <w:rFonts w:hint="eastAsia" w:cs="宋体" w:asciiTheme="majorEastAsia" w:hAnsiTheme="majorEastAsia" w:eastAsiaTheme="majorEastAsia"/>
          <w:b/>
          <w:color w:val="333333"/>
          <w:spacing w:val="7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333333"/>
          <w:spacing w:val="7"/>
          <w:kern w:val="0"/>
          <w:sz w:val="44"/>
          <w:szCs w:val="44"/>
        </w:rPr>
        <w:t>主题教育动员部署会</w:t>
      </w:r>
    </w:p>
    <w:p>
      <w:pPr>
        <w:spacing w:line="360" w:lineRule="auto"/>
        <w:ind w:firstLine="588" w:firstLineChars="200"/>
        <w:rPr>
          <w:rFonts w:hint="eastAsia" w:ascii="仿宋" w:hAnsi="仿宋" w:eastAsia="仿宋" w:cs="仿宋"/>
          <w:color w:val="333333"/>
          <w:spacing w:val="7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7"/>
          <w:kern w:val="0"/>
          <w:sz w:val="28"/>
          <w:szCs w:val="28"/>
        </w:rPr>
        <w:t>9月19日下午，体育学院在体育系会议室召开全体党员“不忘初心、牢记使命”主题教育动员部署会。院党委书记龙辉远主持会议并做了动员部署，院党委委员、全体教职工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pacing w:val="7"/>
          <w:kern w:val="0"/>
          <w:sz w:val="28"/>
          <w:szCs w:val="28"/>
        </w:rPr>
        <w:t xml:space="preserve">党员共计100余人参加会议。 </w:t>
      </w:r>
    </w:p>
    <w:p>
      <w:pPr>
        <w:spacing w:line="360" w:lineRule="auto"/>
        <w:ind w:firstLine="588" w:firstLineChars="200"/>
        <w:rPr>
          <w:rFonts w:hint="eastAsia" w:ascii="仿宋" w:hAnsi="仿宋" w:eastAsia="仿宋" w:cs="仿宋"/>
          <w:color w:val="333333"/>
          <w:spacing w:val="7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7"/>
          <w:kern w:val="0"/>
          <w:sz w:val="28"/>
          <w:szCs w:val="28"/>
        </w:rPr>
        <w:t xml:space="preserve">龙辉远书记做了“不忘初心、牢记使命”主题教育动员部署。他代表学院党委对开展好主题教育提出意见和要求：一是提高政治站位，增强政治自觉，深刻认识开展主题教育的重大意义。开展主题教育是落实“两个维护”，强化理论武装的重要举措；是落实管党治党责任，加强高校党建工作的重要实践；是落实党的根本宗旨，夯实党的政治根基的重要保证；是落实立德树人根本任务，推动工作新定位落地的重要保障。二是高标准高质量开展主题教育。要对标对表，深入领会，准确把握主题教育总要求和目标任务；要统筹推进四项重点措施，抓住关键少数，发挥以上率下的示范作用；要求各个党支部依托“三会一课”，“党日活动”，读书报告会等开展主题教育，建强基层战斗堡垒，让党旗在每个支部高高飘扬。同时，着力整改影响学院发展的基层党组织建设、班子队伍建设、教师队伍建设、意识形态工作、干部选聘、党建特色品牌创建工作中存在的突出问题。要制定整改方案，实行“销号式”管理。三是强化组织领导，狠抓责任落实，着力提高主题教育质量实效。要明确工作责任、严格督促指导、加强宣传引导、切实转变作风、坚持统筹兼顾，高质量完成好各项任务。 </w:t>
      </w:r>
    </w:p>
    <w:p>
      <w:pPr>
        <w:spacing w:line="360" w:lineRule="auto"/>
        <w:ind w:firstLine="588" w:firstLineChars="200"/>
        <w:rPr>
          <w:rFonts w:hint="eastAsia" w:ascii="仿宋" w:hAnsi="仿宋" w:eastAsia="仿宋" w:cs="宋体"/>
          <w:color w:val="333333"/>
          <w:spacing w:val="7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7"/>
          <w:kern w:val="0"/>
          <w:sz w:val="28"/>
          <w:szCs w:val="28"/>
        </w:rPr>
        <w:t>龙辉远书记强调，开展“不忘初心、牢记使命”主题教育意义重大、影响深远。我们要以习近平新时代中国特色社会主义思想为指导，严格按照党中央、省委决策部署，在南昌大学主题教育领导小组作风建设暨指导组的督导帮助下，以高度的政治责任感和历史使命感，以过硬的作风、务实的举措开展主题教育。激发全院师生的工作热情和奋斗精神，同学院的改革发展各项任务结合起来，进一步增强育人质量，增强教师创新意识，积极拓展社会服务，不断增强学院办学活力，全力完成我院所承担的各项工作任务。</w:t>
      </w:r>
    </w:p>
    <w:p>
      <w:pPr>
        <w:rPr>
          <w:rFonts w:ascii="仿宋" w:hAnsi="仿宋" w:eastAsia="仿宋" w:cs="宋体"/>
          <w:color w:val="333333"/>
          <w:spacing w:val="7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pacing w:val="7"/>
          <w:kern w:val="0"/>
          <w:sz w:val="32"/>
          <w:szCs w:val="32"/>
        </w:rPr>
        <w:drawing>
          <wp:inline distT="0" distB="0" distL="0" distR="0">
            <wp:extent cx="5274945" cy="3515995"/>
            <wp:effectExtent l="19050" t="0" r="1821" b="0"/>
            <wp:docPr id="10" name="图片 2" descr="微信图片_201909201449022 -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微信图片_201909201449022 - 副本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857" cy="351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3CC"/>
    <w:rsid w:val="001F55EF"/>
    <w:rsid w:val="002B0EB2"/>
    <w:rsid w:val="00443841"/>
    <w:rsid w:val="00592C54"/>
    <w:rsid w:val="00AD01E5"/>
    <w:rsid w:val="00BA23CC"/>
    <w:rsid w:val="3B0F3A86"/>
    <w:rsid w:val="574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125</Words>
  <Characters>717</Characters>
  <Lines>5</Lines>
  <Paragraphs>1</Paragraphs>
  <TotalTime>0</TotalTime>
  <ScaleCrop>false</ScaleCrop>
  <LinksUpToDate>false</LinksUpToDate>
  <CharactersWithSpaces>841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2019-09-20T06:46:00Z</dcterms:created>
  <dc:creator>zl</dc:creator>
  <cp:lastModifiedBy>86189</cp:lastModifiedBy>
  <dcterms:modified xsi:type="dcterms:W3CDTF">2019-09-23T00:50:51Z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